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5B9BD5" w:themeColor="accent1"/>
        </w:rPr>
        <w:id w:val="457918899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sz w:val="24"/>
          <w:szCs w:val="24"/>
          <w:lang w:eastAsia="en-US"/>
        </w:rPr>
      </w:sdtEndPr>
      <w:sdtContent>
        <w:p w:rsidR="00766AEC" w:rsidRDefault="00766AEC">
          <w:pPr>
            <w:pStyle w:val="a6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Название"/>
            <w:tag w:val=""/>
            <w:id w:val="1735040861"/>
            <w:placeholder>
              <w:docPart w:val="DE05AFCE97F646059439397729EBC1D8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766AEC" w:rsidRDefault="001606C7">
              <w:pPr>
                <w:pStyle w:val="a6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 xml:space="preserve">методическое пособие </w:t>
              </w:r>
              <w:r w:rsidR="00766AEC"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Практические работы          к рабочей программе элективного курса «Химическая мозаика»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Подзаголовок"/>
            <w:tag w:val=""/>
            <w:id w:val="328029620"/>
            <w:placeholder>
              <w:docPart w:val="6C16378AD32547AAB5324445CE5A77B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766AEC" w:rsidRDefault="00766AEC">
              <w:pPr>
                <w:pStyle w:val="a6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учитель высшей квалификационной категории                                                       ОГАОУ «Шуховский лицей» Белгородской области                                           Скрыпникова Светлана Николаевна</w:t>
              </w:r>
            </w:p>
          </w:sdtContent>
        </w:sdt>
        <w:p w:rsidR="00766AEC" w:rsidRDefault="001606C7">
          <w:pPr>
            <w:pStyle w:val="a6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35232862">
                <wp:extent cx="3188335" cy="2120243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3956" cy="21239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inline distT="0" distB="0" distL="0" distR="0" wp14:anchorId="5CA7356B" wp14:editId="4FF1C188">
                    <wp:extent cx="304800" cy="304800"/>
                    <wp:effectExtent l="0" t="0" r="0" b="0"/>
                    <wp:docPr id="9" name="AutoShape 6" descr="https://klike.net/uploads/posts/2023-01/1675139817_3-38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449F639" id="AutoShape 6" o:spid="_x0000_s1026" alt="https://klike.net/uploads/posts/2023-01/1675139817_3-3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ty4gIAAPsFAAAOAAAAZHJzL2Uyb0RvYy54bWysVN9v0zAQfkfif7D8nuZH0zaJlk5b0yKk&#10;AZMGz8hNnMYssY3tNh2I/52z03bt9oKAPET2nf3dd3ef7+p637VoR5Vmguc4HAUYUV6KivFNjr98&#10;XnkJRtoQXpFWcJrjJ6rx9fztm6teZjQSjWgrqhCAcJ31MseNMTLzfV02tCN6JCTl4KyF6oiBrdr4&#10;lSI9oHetHwXB1O+FqqQSJdUarMXgxHOHX9e0NJ/qWlOD2hwDN+P+yv3X9u/Pr0i2UUQ2rDzQIH/B&#10;oiOMQ9ATVEEMQVvFXkF1rFRCi9qMStH5oq5ZSV0OkE0YvMjmoSGSulygOFqeyqT/H2z5cXevEKty&#10;nGLESQctutka4SKjKUYV1SWUy7ZFQ18eW/ZIR5wafytbQSrtS6GNBvLR2AtCP5zOJuE4TcLZ17E3&#10;Tkbf5MaWuIfLEOlB3itbJC3vRPmoEReLhvANvdESGgXyAQpHk1KibyhEsGaA8C8w7EYDGlr3H0QF&#10;pAmQdg3Y16qzMaC0aO/6/HTqM90bVIJxHMRJAGoowXVY2wgkO16WSpt3VHTILnKsgJ0DJ7s7bYaj&#10;xyM2Fhcr1rZgJ1nLLwyAOVggNFy1PkvCKeNnGqTLZJnEXhxNl14cFIV3s1rE3nQVzibFuFgsivCX&#10;jRvGWcOqinIb5qjSMP4zFRzey6Cvk061aFll4SwlrTbrRavQjsArWbnPlRw8z8f8SxquXpDLi5TC&#10;KA5uo9RbTZOZF6/iiZfOggSkkd6m0yBO42J1mdId4/TfU0I9CHgSTVyXzki/yC1w3+vcSNYxA3Oo&#10;ZV2OQRrw2UMkswpc8sqtDWHtsD4rhaX/XApo97HRTq9WooP616J6ArkqAXIC5cHEhEUj1A+Mepg+&#10;Odbft0RRjNr3HCSfhnFsx5XbxJNZBBt17lmfewgvASrHBqNhuTDDiNtKxTYNRApdYbiwb7tmTsL2&#10;CQ2sDo8LJozL5DAN7Qg737tTzzN7/h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XOKty4gIAAPsFAAAOAAAAAAAAAAAAAAAAAC4C&#10;AABkcnMvZTJvRG9jLnhtbFBLAQItABQABgAIAAAAIQBMoOks2AAAAAMBAAAPAAAAAAAAAAAAAAAA&#10;ADwFAABkcnMvZG93bnJldi54bWxQSwUGAAAAAAQABADzAAAAQQYAAAAA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766AEC"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Дата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766AEC" w:rsidRDefault="00766AEC">
                                    <w:pPr>
                                      <w:pStyle w:val="a6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2023 год</w:t>
                                    </w:r>
                                  </w:p>
                                </w:sdtContent>
                              </w:sdt>
                              <w:p w:rsidR="00766AEC" w:rsidRDefault="00766AEC" w:rsidP="00766AEC">
                                <w:pPr>
                                  <w:pStyle w:val="a6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Организация"/>
                                    <w:tag w:val=""/>
                                    <w:id w:val="1390145197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766AEC" w:rsidRDefault="00766AEC">
                                <w:pPr>
                                  <w:pStyle w:val="a6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Адрес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1606C7">
                                      <w:rPr>
                                        <w:color w:val="5B9BD5" w:themeColor="accent1"/>
                                      </w:rPr>
                                      <w:t>г</w:t>
                                    </w:r>
                                    <w:r>
                                      <w:rPr>
                                        <w:color w:val="5B9BD5" w:themeColor="accent1"/>
                                      </w:rPr>
                                      <w:t xml:space="preserve">. Белгород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Дата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766AEC" w:rsidRDefault="00766AEC">
                              <w:pPr>
                                <w:pStyle w:val="a6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2023 год</w:t>
                              </w:r>
                            </w:p>
                          </w:sdtContent>
                        </w:sdt>
                        <w:p w:rsidR="00766AEC" w:rsidRDefault="00766AEC" w:rsidP="00766AEC">
                          <w:pPr>
                            <w:pStyle w:val="a6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Организация"/>
                              <w:tag w:val=""/>
                              <w:id w:val="1390145197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766AEC" w:rsidRDefault="00766AEC">
                          <w:pPr>
                            <w:pStyle w:val="a6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Адрес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1606C7">
                                <w:rPr>
                                  <w:color w:val="5B9BD5" w:themeColor="accent1"/>
                                </w:rPr>
                                <w:t>г</w:t>
                              </w:r>
                              <w:r>
                                <w:rPr>
                                  <w:color w:val="5B9BD5" w:themeColor="accent1"/>
                                </w:rPr>
                                <w:t xml:space="preserve">. Белгород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766AEC" w:rsidRDefault="00766AEC">
          <w:pPr>
            <w:spacing w:after="160" w:line="259" w:lineRule="auto"/>
            <w:rPr>
              <w:rFonts w:ascii="Times New Roman" w:eastAsia="Times New Roman" w:hAnsi="Times New Roman" w:cs="Times New Roman"/>
              <w:b/>
              <w:bCs/>
              <w:kern w:val="36"/>
              <w:sz w:val="24"/>
              <w:szCs w:val="24"/>
              <w:lang w:eastAsia="ru-RU"/>
            </w:rPr>
          </w:pPr>
          <w:r>
            <w:rPr>
              <w:sz w:val="24"/>
              <w:szCs w:val="24"/>
            </w:rPr>
            <w:br w:type="page"/>
          </w:r>
        </w:p>
      </w:sdtContent>
    </w:sdt>
    <w:p w:rsidR="00766AEC" w:rsidRPr="00766AEC" w:rsidRDefault="00766AEC" w:rsidP="001606C7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A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Современная жизнь требует от любого человека элементарной химической грамотности для безопасного обращения с современными материалами и средствами бытовой химии.</w:t>
      </w:r>
    </w:p>
    <w:p w:rsidR="00766AEC" w:rsidRPr="00766AEC" w:rsidRDefault="00766AEC" w:rsidP="001606C7">
      <w:pPr>
        <w:shd w:val="clear" w:color="auto" w:fill="FFFFFF"/>
        <w:spacing w:after="0" w:line="36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A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Без глубокого понимания химии невозможно овладеть специальностями, связанными с химическими технологиями, биологией, медициной, сельским хозяйством и т.п.</w:t>
      </w:r>
    </w:p>
    <w:p w:rsidR="00766AEC" w:rsidRDefault="00766AEC" w:rsidP="001606C7">
      <w:pPr>
        <w:shd w:val="clear" w:color="auto" w:fill="FFFFFF"/>
        <w:spacing w:after="0" w:line="36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66A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Знакомство с химическими веществами, их свойствами позволяет шире воспринимать окружающий мир, делает человека грамотным в этой области.</w:t>
      </w:r>
    </w:p>
    <w:p w:rsidR="00766AEC" w:rsidRPr="00766AEC" w:rsidRDefault="00766AEC" w:rsidP="001606C7">
      <w:pPr>
        <w:shd w:val="clear" w:color="auto" w:fill="FFFFFF"/>
        <w:spacing w:after="0" w:line="36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766AEC" w:rsidRPr="008C1EBC" w:rsidRDefault="00766AEC" w:rsidP="001606C7">
      <w:pPr>
        <w:shd w:val="clear" w:color="auto" w:fill="FFFFFF"/>
        <w:spacing w:before="110" w:line="360" w:lineRule="auto"/>
        <w:ind w:right="86" w:firstLine="2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1EBC">
        <w:rPr>
          <w:rFonts w:ascii="Times New Roman" w:hAnsi="Times New Roman" w:cs="Times New Roman"/>
          <w:color w:val="000000"/>
          <w:spacing w:val="-3"/>
          <w:sz w:val="24"/>
          <w:szCs w:val="24"/>
        </w:rPr>
        <w:t>Элективный курс «Химическая мозаика» рассчитан на 34 часа.</w:t>
      </w:r>
      <w:r w:rsidRPr="008C1EB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Предназначен для учащихся 8 классов.</w:t>
      </w:r>
      <w:r w:rsidRPr="008C1EB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C1EBC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Элективный курс имеет практическую направленность.</w:t>
      </w:r>
      <w:r w:rsidRPr="008C1EBC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</w:t>
      </w:r>
      <w:r w:rsidRPr="008C1EBC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выполнения работ учащиеся знакомятся с элементами ка</w:t>
      </w:r>
      <w:r w:rsidRPr="008C1EBC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чественного и количественного анализа, учатся пользо</w:t>
      </w:r>
      <w:r w:rsidRPr="008C1EBC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t>ваться химической посудой, взвешивать на технохимиче</w:t>
      </w:r>
      <w:r w:rsidRPr="008C1EB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ских весах. </w:t>
      </w:r>
      <w:r w:rsidRPr="008C1EB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</w:t>
      </w:r>
      <w:r w:rsidRPr="008C1EB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Объектами исследования становятся привычные для ребят материалы, продукты питания </w:t>
      </w:r>
      <w:r w:rsidRPr="008C1EB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курса учащиеся </w:t>
      </w: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должны научиться готовить растворы определенной кон</w:t>
      </w: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8C1EBC">
        <w:rPr>
          <w:rFonts w:ascii="Times New Roman" w:hAnsi="Times New Roman" w:cs="Times New Roman"/>
          <w:color w:val="000000"/>
          <w:spacing w:val="-1"/>
          <w:sz w:val="24"/>
          <w:szCs w:val="24"/>
        </w:rPr>
        <w:t>центрации, овладеть приемами сборки химических уста</w:t>
      </w:r>
      <w:r w:rsidRPr="008C1EBC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новок для проведения простейшего анализа и синтеза.</w:t>
      </w:r>
    </w:p>
    <w:p w:rsidR="00766AEC" w:rsidRPr="008C1EBC" w:rsidRDefault="00766AEC" w:rsidP="001606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Курс является несистематическим и может изучаться </w:t>
      </w:r>
      <w:r w:rsidRPr="008C1EBC">
        <w:rPr>
          <w:rFonts w:ascii="Times New Roman" w:hAnsi="Times New Roman" w:cs="Times New Roman"/>
          <w:color w:val="000000"/>
          <w:sz w:val="24"/>
          <w:szCs w:val="24"/>
        </w:rPr>
        <w:t xml:space="preserve">параллельно с традиционным школьным курсом химии </w:t>
      </w: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t>(любая программа). Курс базируется на знаниях, получае</w:t>
      </w: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 xml:space="preserve">мых при изучении основного курса химии, и не требует </w:t>
      </w:r>
      <w:r w:rsidRPr="008C1EB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знаний теоретических вопросов, выходящих за рамки </w:t>
      </w: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стандарта. В то же время на занятиях курса учащиеся ис</w:t>
      </w: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пользуют знания, полученные на «традиционных» уроках химии: пишут самостоятельно уравнения проводимых ре</w:t>
      </w: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8C1EB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акций, рассчитывают концентрации веществ в растворах, </w:t>
      </w:r>
      <w:r w:rsidRPr="008C1EBC">
        <w:rPr>
          <w:rFonts w:ascii="Times New Roman" w:hAnsi="Times New Roman" w:cs="Times New Roman"/>
          <w:color w:val="000000"/>
          <w:spacing w:val="-2"/>
          <w:sz w:val="24"/>
          <w:szCs w:val="24"/>
        </w:rPr>
        <w:t>массу вещества, необходимую для реакции, и т. д.</w:t>
      </w:r>
    </w:p>
    <w:p w:rsidR="00766AEC" w:rsidRPr="001606C7" w:rsidRDefault="00766AEC" w:rsidP="001606C7">
      <w:pPr>
        <w:pStyle w:val="1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1606C7">
        <w:rPr>
          <w:b w:val="0"/>
          <w:sz w:val="24"/>
          <w:szCs w:val="24"/>
        </w:rPr>
        <w:t>Методическая</w:t>
      </w:r>
      <w:r w:rsidR="001606C7">
        <w:rPr>
          <w:b w:val="0"/>
          <w:sz w:val="24"/>
          <w:szCs w:val="24"/>
        </w:rPr>
        <w:t xml:space="preserve"> разработка позволяет учителям </w:t>
      </w:r>
      <w:r w:rsidRPr="001606C7">
        <w:rPr>
          <w:b w:val="0"/>
          <w:sz w:val="24"/>
          <w:szCs w:val="24"/>
        </w:rPr>
        <w:t>быстро и эффективно подготовиться к учебному занятию</w:t>
      </w:r>
      <w:r w:rsidR="001606C7" w:rsidRPr="001606C7">
        <w:rPr>
          <w:b w:val="0"/>
          <w:sz w:val="24"/>
          <w:szCs w:val="24"/>
        </w:rPr>
        <w:t>, выполнению практической части программы.</w:t>
      </w:r>
    </w:p>
    <w:p w:rsidR="00766AEC" w:rsidRPr="001606C7" w:rsidRDefault="00766AEC" w:rsidP="007620FD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1606C7" w:rsidRDefault="001606C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6B01B7" w:rsidRPr="007620FD" w:rsidRDefault="006B01B7" w:rsidP="007620FD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7620FD">
        <w:rPr>
          <w:sz w:val="24"/>
          <w:szCs w:val="24"/>
        </w:rPr>
        <w:lastRenderedPageBreak/>
        <w:t>Практическая работа №1</w:t>
      </w:r>
    </w:p>
    <w:p w:rsidR="006B01B7" w:rsidRPr="007620FD" w:rsidRDefault="006B01B7" w:rsidP="007620FD">
      <w:pPr>
        <w:pStyle w:val="1"/>
        <w:spacing w:before="0" w:beforeAutospacing="0" w:after="0" w:afterAutospacing="0"/>
        <w:jc w:val="both"/>
        <w:rPr>
          <w:spacing w:val="11"/>
          <w:sz w:val="24"/>
          <w:szCs w:val="24"/>
        </w:rPr>
      </w:pPr>
      <w:r w:rsidRPr="007620FD">
        <w:rPr>
          <w:b w:val="0"/>
          <w:sz w:val="24"/>
          <w:szCs w:val="24"/>
        </w:rPr>
        <w:t xml:space="preserve">Тема: </w:t>
      </w:r>
      <w:r w:rsidRPr="007620FD">
        <w:rPr>
          <w:spacing w:val="11"/>
          <w:sz w:val="24"/>
          <w:szCs w:val="24"/>
        </w:rPr>
        <w:t>Изучение качественного состава образцов чипсов</w:t>
      </w:r>
    </w:p>
    <w:p w:rsidR="006B01B7" w:rsidRDefault="006B01B7" w:rsidP="007620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20FD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Цель работы:</w:t>
      </w:r>
      <w:r w:rsidRPr="007620FD">
        <w:rPr>
          <w:rFonts w:ascii="Times New Roman" w:hAnsi="Times New Roman" w:cs="Times New Roman"/>
          <w:sz w:val="24"/>
          <w:szCs w:val="24"/>
          <w:shd w:val="clear" w:color="auto" w:fill="FFFFFF"/>
        </w:rPr>
        <w:t> с помощью теоретического исследования и химического анализа состава чипсов соизмерить степень полезных и вредных компонентов в составе чипсов, определить марку менее вредных чипсов.</w:t>
      </w:r>
    </w:p>
    <w:p w:rsidR="00E9068C" w:rsidRPr="008C1EBC" w:rsidRDefault="00E9068C" w:rsidP="00E906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1EBC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8C1EBC">
        <w:rPr>
          <w:rFonts w:ascii="Times New Roman" w:hAnsi="Times New Roman" w:cs="Times New Roman"/>
          <w:sz w:val="24"/>
          <w:szCs w:val="24"/>
        </w:rPr>
        <w:t xml:space="preserve"> спиртовка, штатив, выпаривательная чашка, пробирки, фильтровальная бумага, тигельные щипцы, медная проволока, фильтровальная бумага, азотная кислота, нитрат серебра, соляная кислота, спиртовый раствор иода, чипсы. </w:t>
      </w:r>
    </w:p>
    <w:p w:rsidR="00E9068C" w:rsidRPr="007620FD" w:rsidRDefault="00E9068C" w:rsidP="007620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01B7" w:rsidRPr="007620FD" w:rsidRDefault="006B01B7" w:rsidP="007620F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620FD">
        <w:rPr>
          <w:rFonts w:ascii="Times New Roman" w:hAnsi="Times New Roman" w:cs="Times New Roman"/>
          <w:b w:val="0"/>
          <w:color w:val="auto"/>
          <w:sz w:val="24"/>
          <w:szCs w:val="24"/>
        </w:rPr>
        <w:t>Опыт 1. Качественное определение жиров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  <w:r w:rsidRPr="007620FD">
        <w:t>Положить большой чипс на фильтровальную бумагу и согнуть её пополам, раздавив испытуемый образец на сгибе бумаги. Удалить кусочки чипсов с фильтровальной бумаги и посмотреть бумагу на свет. Вычислить площадь полученного пятна.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7009"/>
      </w:tblGrid>
      <w:tr w:rsidR="006B01B7" w:rsidRPr="007620FD" w:rsidTr="000C0816">
        <w:tc>
          <w:tcPr>
            <w:tcW w:w="2376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20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Образец чипсов</w:t>
            </w:r>
          </w:p>
        </w:tc>
        <w:tc>
          <w:tcPr>
            <w:tcW w:w="7195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20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Площадь жирного пятна</w:t>
            </w:r>
          </w:p>
        </w:tc>
      </w:tr>
      <w:tr w:rsidR="006B01B7" w:rsidRPr="007620FD" w:rsidTr="000C0816">
        <w:tc>
          <w:tcPr>
            <w:tcW w:w="2376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7195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B01B7" w:rsidRPr="007620FD" w:rsidTr="000C0816">
        <w:tc>
          <w:tcPr>
            <w:tcW w:w="2376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7195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B01B7" w:rsidRPr="007620FD" w:rsidTr="000C0816">
        <w:tc>
          <w:tcPr>
            <w:tcW w:w="2376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7195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6B01B7" w:rsidRPr="007620FD" w:rsidRDefault="006B01B7" w:rsidP="007620F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B01B7" w:rsidRPr="007620FD" w:rsidRDefault="006B01B7" w:rsidP="007620F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620FD">
        <w:rPr>
          <w:rFonts w:ascii="Times New Roman" w:hAnsi="Times New Roman" w:cs="Times New Roman"/>
          <w:b w:val="0"/>
          <w:color w:val="auto"/>
          <w:sz w:val="24"/>
          <w:szCs w:val="24"/>
        </w:rPr>
        <w:t>Опыт 2. Определение качества растительного масла в исследуемых образцах чипсов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0" w:afterAutospacing="0"/>
        <w:jc w:val="both"/>
      </w:pPr>
      <w:r w:rsidRPr="007620FD">
        <w:t>Определение непредельности жиров по их отношению к бромной воде или раствору перманганата калия. На жирные пятна образцов исследуемых чипсов необходимо поместить несколько капель бромной воды или раствора перманганата калия (КМnО</w:t>
      </w:r>
      <w:r w:rsidRPr="007620FD">
        <w:rPr>
          <w:vertAlign w:val="subscript"/>
        </w:rPr>
        <w:t>4</w:t>
      </w:r>
      <w:r w:rsidRPr="007620FD">
        <w:t>). Растворы на образцах обесцветились в разной степени. Результаты эксперимента представлены в таблице.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2"/>
        <w:gridCol w:w="7013"/>
      </w:tblGrid>
      <w:tr w:rsidR="006B01B7" w:rsidRPr="007620FD" w:rsidTr="000C0816">
        <w:tc>
          <w:tcPr>
            <w:tcW w:w="2376" w:type="dxa"/>
          </w:tcPr>
          <w:p w:rsidR="006B01B7" w:rsidRPr="007620FD" w:rsidRDefault="006B01B7" w:rsidP="007620F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20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Образец чипсов</w:t>
            </w:r>
          </w:p>
        </w:tc>
        <w:tc>
          <w:tcPr>
            <w:tcW w:w="7195" w:type="dxa"/>
          </w:tcPr>
          <w:p w:rsidR="006B01B7" w:rsidRPr="007620FD" w:rsidRDefault="006B01B7" w:rsidP="007620F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20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Степень обесцвечивания раствора перманганата калия</w:t>
            </w:r>
          </w:p>
        </w:tc>
      </w:tr>
      <w:tr w:rsidR="006B01B7" w:rsidRPr="007620FD" w:rsidTr="000C0816">
        <w:tc>
          <w:tcPr>
            <w:tcW w:w="2376" w:type="dxa"/>
          </w:tcPr>
          <w:p w:rsidR="006B01B7" w:rsidRPr="007620FD" w:rsidRDefault="006B01B7" w:rsidP="007620F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5" w:type="dxa"/>
          </w:tcPr>
          <w:p w:rsidR="006B01B7" w:rsidRPr="007620FD" w:rsidRDefault="006B01B7" w:rsidP="007620F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6B01B7" w:rsidRPr="007620FD" w:rsidTr="000C0816">
        <w:tc>
          <w:tcPr>
            <w:tcW w:w="2376" w:type="dxa"/>
          </w:tcPr>
          <w:p w:rsidR="006B01B7" w:rsidRPr="007620FD" w:rsidRDefault="006B01B7" w:rsidP="007620F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5" w:type="dxa"/>
          </w:tcPr>
          <w:p w:rsidR="006B01B7" w:rsidRPr="007620FD" w:rsidRDefault="006B01B7" w:rsidP="007620F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6B01B7" w:rsidRPr="007620FD" w:rsidTr="000C0816">
        <w:tc>
          <w:tcPr>
            <w:tcW w:w="2376" w:type="dxa"/>
          </w:tcPr>
          <w:p w:rsidR="006B01B7" w:rsidRPr="007620FD" w:rsidRDefault="006B01B7" w:rsidP="007620F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95" w:type="dxa"/>
          </w:tcPr>
          <w:p w:rsidR="006B01B7" w:rsidRPr="007620FD" w:rsidRDefault="006B01B7" w:rsidP="007620F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6B01B7" w:rsidRPr="007620FD" w:rsidRDefault="006B01B7" w:rsidP="007620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01B7" w:rsidRPr="007620FD" w:rsidRDefault="006B01B7" w:rsidP="007620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20FD">
        <w:rPr>
          <w:rFonts w:ascii="Times New Roman" w:hAnsi="Times New Roman" w:cs="Times New Roman"/>
          <w:sz w:val="24"/>
          <w:szCs w:val="24"/>
          <w:shd w:val="clear" w:color="auto" w:fill="FFFFFF"/>
        </w:rPr>
        <w:t>Обесцвечивание раствора перманганата калия говорит о наличии в продукте непредельных карбоновых кислот, являющихся показателем качества растительного масла, на котором обжаривали данные чипсы. Чем лучше обесцвечивание раствора, тем выше качество масла (в “Русской картошке” использовали качественное масло, поэтому и светлее).</w:t>
      </w:r>
    </w:p>
    <w:p w:rsidR="006B01B7" w:rsidRPr="007620FD" w:rsidRDefault="006B01B7" w:rsidP="007620F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620FD">
        <w:rPr>
          <w:rFonts w:ascii="Times New Roman" w:hAnsi="Times New Roman" w:cs="Times New Roman"/>
          <w:b w:val="0"/>
          <w:color w:val="auto"/>
          <w:sz w:val="24"/>
          <w:szCs w:val="24"/>
        </w:rPr>
        <w:t>Опыт 3. Приготовление водной вытяжки для качественного определения растворимых компонентов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  <w:r w:rsidRPr="007620FD">
        <w:t>Раскрошите 1-3 чипсов (1 г) и перенесите крошки в пробирку. Добавьте 15-20 мл дистиллированной воды и нагрейте пробирку в пламени спиртовки. Профильтруйте образовавшуюся смесь. Фильтрат соберите и используйте для проведения следующих испытаний. Результаты эксперимента представлены в таблице.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93"/>
        <w:gridCol w:w="2306"/>
        <w:gridCol w:w="4846"/>
      </w:tblGrid>
      <w:tr w:rsidR="006B01B7" w:rsidRPr="007620FD" w:rsidTr="000C0816">
        <w:tc>
          <w:tcPr>
            <w:tcW w:w="2235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20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Водная вытяжка</w:t>
            </w:r>
          </w:p>
        </w:tc>
        <w:tc>
          <w:tcPr>
            <w:tcW w:w="2340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20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Количество вытяжки</w:t>
            </w:r>
          </w:p>
        </w:tc>
        <w:tc>
          <w:tcPr>
            <w:tcW w:w="4996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20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Вывод </w:t>
            </w:r>
          </w:p>
        </w:tc>
      </w:tr>
      <w:tr w:rsidR="006B01B7" w:rsidRPr="007620FD" w:rsidTr="000C0816">
        <w:tc>
          <w:tcPr>
            <w:tcW w:w="2235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340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996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B01B7" w:rsidRPr="007620FD" w:rsidTr="000C0816">
        <w:tc>
          <w:tcPr>
            <w:tcW w:w="2235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340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996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B01B7" w:rsidRPr="007620FD" w:rsidTr="000C0816">
        <w:tc>
          <w:tcPr>
            <w:tcW w:w="2235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340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996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6B01B7" w:rsidRPr="007620FD" w:rsidRDefault="006B01B7" w:rsidP="007620F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B01B7" w:rsidRPr="007620FD" w:rsidRDefault="006B01B7" w:rsidP="007620F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620FD">
        <w:rPr>
          <w:rFonts w:ascii="Times New Roman" w:hAnsi="Times New Roman" w:cs="Times New Roman"/>
          <w:b w:val="0"/>
          <w:color w:val="auto"/>
          <w:sz w:val="24"/>
          <w:szCs w:val="24"/>
        </w:rPr>
        <w:t>Опыт 4. Качественное определение крахмала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  <w:r w:rsidRPr="007620FD">
        <w:t>Налейте в пробирку 1-2 мл водной вытяжки и добавьте 2-3 капли 3 % спиртового раствора йода. Для сравнения капните раствором йода на сухой чипс. Отметьте разницу в наблюдаемых эффектах при проведении реакции в водном растворе и в твердой фазе. Результаты эксперимента представлены в таблице 1.4.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7"/>
        <w:gridCol w:w="6738"/>
      </w:tblGrid>
      <w:tr w:rsidR="006B01B7" w:rsidRPr="007620FD" w:rsidTr="000C0816">
        <w:tc>
          <w:tcPr>
            <w:tcW w:w="2660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20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Образец чипсов</w:t>
            </w:r>
          </w:p>
        </w:tc>
        <w:tc>
          <w:tcPr>
            <w:tcW w:w="6911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20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Интенсивность окрашивания</w:t>
            </w:r>
          </w:p>
        </w:tc>
      </w:tr>
      <w:tr w:rsidR="006B01B7" w:rsidRPr="007620FD" w:rsidTr="000C0816">
        <w:tc>
          <w:tcPr>
            <w:tcW w:w="2660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6911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B01B7" w:rsidRPr="007620FD" w:rsidTr="000C0816">
        <w:tc>
          <w:tcPr>
            <w:tcW w:w="2660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6911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B01B7" w:rsidRPr="007620FD" w:rsidTr="000C0816">
        <w:tc>
          <w:tcPr>
            <w:tcW w:w="2660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6911" w:type="dxa"/>
          </w:tcPr>
          <w:p w:rsidR="006B01B7" w:rsidRPr="007620FD" w:rsidRDefault="006B01B7" w:rsidP="007620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6B01B7" w:rsidRPr="007620FD" w:rsidRDefault="006B01B7" w:rsidP="007620F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B01B7" w:rsidRPr="007620FD" w:rsidRDefault="006B01B7" w:rsidP="007620F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620FD">
        <w:rPr>
          <w:rFonts w:ascii="Times New Roman" w:hAnsi="Times New Roman" w:cs="Times New Roman"/>
          <w:b w:val="0"/>
          <w:color w:val="auto"/>
          <w:sz w:val="24"/>
          <w:szCs w:val="24"/>
        </w:rPr>
        <w:t>Опыт 5. Степень разложения чипсов в почве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  <w:r w:rsidRPr="007620FD">
        <w:t>Поместить образец чипсов в почву на 2-3 см. Поливать. Через 3-4 месяца посмотреть, что осталось в земле. Результаты: чипсы не разложились в почве (значит, в составе содержится много химических веществ).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  <w:r w:rsidRPr="007620FD">
        <w:t xml:space="preserve">Опыт 6. Исследование химических добавок (Е). </w:t>
      </w:r>
    </w:p>
    <w:p w:rsidR="006B01B7" w:rsidRPr="007620FD" w:rsidRDefault="006B01B7" w:rsidP="007620FD">
      <w:pPr>
        <w:pStyle w:val="a4"/>
        <w:shd w:val="clear" w:color="auto" w:fill="FFFFFF"/>
        <w:spacing w:before="0" w:beforeAutospacing="0" w:after="180" w:afterAutospacing="0"/>
        <w:jc w:val="both"/>
      </w:pPr>
      <w:r w:rsidRPr="007620FD">
        <w:t xml:space="preserve">Вывод: </w:t>
      </w:r>
    </w:p>
    <w:p w:rsidR="005F5DDF" w:rsidRPr="007620FD" w:rsidRDefault="007620FD" w:rsidP="007620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D2F005" wp14:editId="15909CFA">
            <wp:extent cx="5704461" cy="3802380"/>
            <wp:effectExtent l="0" t="0" r="0" b="7620"/>
            <wp:docPr id="1" name="Рисунок 1" descr="https://fikiwiki.com/uploads/posts/2022-02/1644847150_21-fikiwiki-com-p-chipsi-krasivie-kartink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kiwiki.com/uploads/posts/2022-02/1644847150_21-fikiwiki-com-p-chipsi-krasivie-kartinki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55" cy="3815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Практическая работа №2</w:t>
      </w: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Анализ напитков.</w:t>
      </w: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умений работать с инструктивной карточкой, наблюдать, сравнивать, формулировать выводы. Совершенствовать умение работать с информацией.</w:t>
      </w: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минеральная вода, чай различных сортов, кефир, молоко разных производителей в том числе цельное деревенское.</w:t>
      </w: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</w:t>
      </w: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момент</w:t>
      </w: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Актуализация знаний</w:t>
      </w: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питательных веществах, их значении для организма. Краткая беседа о напитках (какие напитки человек потребляет, для чего?).</w:t>
      </w:r>
    </w:p>
    <w:p w:rsidR="0067504C" w:rsidRPr="007620FD" w:rsidRDefault="0067504C" w:rsidP="00762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«Анализ напитков»</w:t>
      </w:r>
    </w:p>
    <w:p w:rsidR="0067504C" w:rsidRPr="007620FD" w:rsidRDefault="0067504C" w:rsidP="007620F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при работе с реактивами, горючими веществами.</w:t>
      </w:r>
    </w:p>
    <w:p w:rsidR="0067504C" w:rsidRPr="007620FD" w:rsidRDefault="0067504C" w:rsidP="007620F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выполнить 4 работы. Перед выполнением каждой работы учащиеся знакомятся с ходом работы по инструктивной карточке, и один из учащихся проговаривает вслух этапы работы. Наблюдения записывают в тетрадь. На основе наблюдений делают вывод. Вывод формулируют на основании названия работы.</w:t>
      </w: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1.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Обнаружение солей в минеральной воде</w:t>
      </w:r>
    </w:p>
    <w:p w:rsidR="0067504C" w:rsidRPr="007620FD" w:rsidRDefault="0067504C" w:rsidP="007620F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 использовать информацию из разных источников (этикетка, текст).</w:t>
      </w: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2.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Обнаружение танина в чае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(цветные реакции в чае)</w:t>
      </w:r>
    </w:p>
    <w:p w:rsidR="0067504C" w:rsidRPr="007620FD" w:rsidRDefault="0067504C" w:rsidP="007620F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умение выбирать нужную информацию из текста, для объяснения наблюдаемых явлений и кратко записывать.</w:t>
      </w: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3.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Обнаружение белка в молоке</w:t>
      </w:r>
    </w:p>
    <w:p w:rsidR="0067504C" w:rsidRPr="007620FD" w:rsidRDefault="0067504C" w:rsidP="007620F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сравнивать результаты наблюдений, находить причины различий, формулировать выводы. (Наблюдают различную интенсивность окраски, возникает вопрос, а почему так? Выдвигаются гипотезы, предполагают, что разное количество белка, пытаются выяснить почему, оказывается молоко разных производителей. Обнаруживается, что наибольшее количество белка в цельном коровьем молоке)</w:t>
      </w: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4.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Обнаружение молочной кислоты в кефире</w:t>
      </w: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620F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знаний. После завершения практической работы учащиеся еще раз проговаривают для чего человек потребляет напитки и что в них содержится.</w:t>
      </w: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ИНСТРУКТИВНАЯ КАРТОЧКА</w:t>
      </w: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Анализ напитков</w:t>
      </w: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1.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Обнаружение солей в минеральной воде</w:t>
      </w:r>
    </w:p>
    <w:p w:rsidR="0067504C" w:rsidRPr="007620FD" w:rsidRDefault="0067504C" w:rsidP="007620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этикетки различных минеральных вод. Определить степень минерализации.</w:t>
      </w:r>
    </w:p>
    <w:p w:rsidR="0067504C" w:rsidRPr="007620FD" w:rsidRDefault="0067504C" w:rsidP="007620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 разную степень минерализации. Для этого на предметное стекло накапать несколько капель минеральной воды сначала одного вида, затем столько же другого. Выпарить воду.</w:t>
      </w:r>
    </w:p>
    <w:p w:rsidR="0067504C" w:rsidRPr="007620FD" w:rsidRDefault="0067504C" w:rsidP="007620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Оставшийся сухой остаток на стекле свидетельствует о наличии минеральных солей.</w:t>
      </w:r>
    </w:p>
    <w:p w:rsidR="0067504C" w:rsidRPr="007620FD" w:rsidRDefault="0067504C" w:rsidP="007620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Сравнить количество сухого остатка и сделать вывод.</w:t>
      </w:r>
    </w:p>
    <w:p w:rsidR="0067504C" w:rsidRPr="007620FD" w:rsidRDefault="0067504C" w:rsidP="007620FD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2.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Обнаружение танина в чае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(цветные реакции в чае)</w:t>
      </w:r>
    </w:p>
    <w:p w:rsidR="0067504C" w:rsidRPr="007620FD" w:rsidRDefault="0067504C" w:rsidP="007620F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пробирку налить 2 мл. холодного черного чая и добавить 5 капель хлорида железа (</w:t>
      </w:r>
      <w:r w:rsidRPr="007620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7620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FeCl</w:t>
      </w:r>
      <w:r w:rsidRPr="007620F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04C" w:rsidRPr="007620FD" w:rsidRDefault="0067504C" w:rsidP="007620F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Содержимое пробирки окрашивается в зелено-черный цвет.</w:t>
      </w:r>
    </w:p>
    <w:p w:rsidR="0067504C" w:rsidRPr="007620FD" w:rsidRDefault="0067504C" w:rsidP="007620F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другую пробирку налить 2 мл. холодного черного чая и добавить 5 капель сульфата железа (</w:t>
      </w:r>
      <w:r w:rsidRPr="007620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7620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FeSO</w:t>
      </w:r>
      <w:r w:rsidRPr="007620F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04C" w:rsidRPr="007620FD" w:rsidRDefault="0067504C" w:rsidP="007620F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Появляется фиолетовое окрашивание. Это доказывает наличие танина в чае.</w:t>
      </w:r>
    </w:p>
    <w:p w:rsidR="0067504C" w:rsidRPr="007620FD" w:rsidRDefault="0067504C" w:rsidP="007620F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самое проделать с зеленым чаем.</w:t>
      </w:r>
    </w:p>
    <w:p w:rsidR="0067504C" w:rsidRPr="007620FD" w:rsidRDefault="0067504C" w:rsidP="007620F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сравнить и используя дополнительную информацию заполнить таблицу:</w:t>
      </w: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1707"/>
        <w:gridCol w:w="1976"/>
        <w:gridCol w:w="1954"/>
        <w:gridCol w:w="3708"/>
      </w:tblGrid>
      <w:tr w:rsidR="0067504C" w:rsidRPr="007620FD" w:rsidTr="000C0816">
        <w:tc>
          <w:tcPr>
            <w:tcW w:w="1899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620FD">
              <w:rPr>
                <w:sz w:val="24"/>
                <w:szCs w:val="24"/>
              </w:rPr>
              <w:t>Сорта чая</w:t>
            </w:r>
          </w:p>
        </w:tc>
        <w:tc>
          <w:tcPr>
            <w:tcW w:w="2036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620FD">
              <w:rPr>
                <w:sz w:val="24"/>
                <w:szCs w:val="24"/>
              </w:rPr>
              <w:t>Интенсивность окраски</w:t>
            </w:r>
          </w:p>
        </w:tc>
        <w:tc>
          <w:tcPr>
            <w:tcW w:w="2113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620FD">
              <w:rPr>
                <w:sz w:val="24"/>
                <w:szCs w:val="24"/>
              </w:rPr>
              <w:t>Количество танина</w:t>
            </w:r>
          </w:p>
        </w:tc>
        <w:tc>
          <w:tcPr>
            <w:tcW w:w="4372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620FD">
              <w:rPr>
                <w:sz w:val="24"/>
                <w:szCs w:val="24"/>
              </w:rPr>
              <w:t>Причины полученных результатов</w:t>
            </w:r>
          </w:p>
        </w:tc>
      </w:tr>
      <w:tr w:rsidR="0067504C" w:rsidRPr="007620FD" w:rsidTr="000C0816">
        <w:tc>
          <w:tcPr>
            <w:tcW w:w="1899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620FD">
              <w:rPr>
                <w:sz w:val="24"/>
                <w:szCs w:val="24"/>
              </w:rPr>
              <w:t>черный</w:t>
            </w:r>
          </w:p>
        </w:tc>
        <w:tc>
          <w:tcPr>
            <w:tcW w:w="2036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7504C" w:rsidRPr="007620FD" w:rsidTr="000C0816">
        <w:tc>
          <w:tcPr>
            <w:tcW w:w="1899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620FD">
              <w:rPr>
                <w:sz w:val="24"/>
                <w:szCs w:val="24"/>
              </w:rPr>
              <w:t>зеленый</w:t>
            </w:r>
          </w:p>
        </w:tc>
        <w:tc>
          <w:tcPr>
            <w:tcW w:w="2036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13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67504C" w:rsidRPr="007620FD" w:rsidRDefault="0067504C" w:rsidP="007620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67504C" w:rsidRPr="007620FD" w:rsidRDefault="0067504C" w:rsidP="007620F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3.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Обнаружение белка в молоке</w:t>
      </w:r>
    </w:p>
    <w:p w:rsidR="0067504C" w:rsidRPr="007620FD" w:rsidRDefault="0067504C" w:rsidP="007620F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Налить в пробирку немного свежего молока. Добавить 1 мл. 12% раствора гидроксида натрия </w:t>
      </w:r>
      <w:r w:rsidRPr="007620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несколько капель 3% сульфата меди  </w:t>
      </w:r>
      <w:r w:rsidRPr="007620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CuSO</w:t>
      </w:r>
      <w:r w:rsidRPr="007620F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04C" w:rsidRPr="007620FD" w:rsidRDefault="0067504C" w:rsidP="007620F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белка в растворе окраска станет фиолетовой.</w:t>
      </w:r>
    </w:p>
    <w:p w:rsidR="0067504C" w:rsidRPr="007620FD" w:rsidRDefault="0067504C" w:rsidP="007620F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Сравнить интенсивность окраски в своей пробирке с окраской в соседней группе. Используя дополнительную информацию сделать вывод о причинах различий.</w:t>
      </w:r>
    </w:p>
    <w:p w:rsidR="0067504C" w:rsidRPr="007620FD" w:rsidRDefault="0067504C" w:rsidP="007620F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4. </w:t>
      </w:r>
      <w:r w:rsidRPr="007620F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Обнаружение молочной кислоты в кефире</w:t>
      </w:r>
    </w:p>
    <w:p w:rsidR="0067504C" w:rsidRPr="007620FD" w:rsidRDefault="0067504C" w:rsidP="007620F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К 1 мл кефира или простокваши добавить 1-2 капли синего лакмуса.</w:t>
      </w:r>
    </w:p>
    <w:p w:rsidR="0067504C" w:rsidRPr="007620FD" w:rsidRDefault="0067504C" w:rsidP="007620F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розового цвета свидетельствует о наличии кислоты.</w:t>
      </w:r>
    </w:p>
    <w:p w:rsidR="0067504C" w:rsidRPr="007620FD" w:rsidRDefault="0067504C" w:rsidP="007620F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вывод о работе. Сравнить полученные результаты в соседних группах. Объяснить различия.</w:t>
      </w:r>
    </w:p>
    <w:p w:rsidR="0067504C" w:rsidRPr="007620FD" w:rsidRDefault="0067504C" w:rsidP="007620F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1B7" w:rsidRPr="007620FD" w:rsidRDefault="007620FD" w:rsidP="007620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624E11" wp14:editId="4BF700DE">
            <wp:extent cx="5940425" cy="3965828"/>
            <wp:effectExtent l="0" t="0" r="3175" b="0"/>
            <wp:docPr id="2" name="Рисунок 2" descr="https://podacha-blud.com/uploads/posts/2022-10/1665996506_15-podacha-blud-com-p-slaboalkogolnie-napitki-assortiment-krasiv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dacha-blud.com/uploads/posts/2022-10/1665996506_15-podacha-blud-com-p-slaboalkogolnie-napitki-assortiment-krasiv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0FD" w:rsidRDefault="007620FD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20FD" w:rsidRDefault="007620FD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20FD" w:rsidRDefault="007620FD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20FD" w:rsidRDefault="007620FD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 №</w:t>
      </w:r>
      <w:r w:rsidRPr="007620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Pr="007620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«Анализ содержания витамина С» </w:t>
      </w:r>
    </w:p>
    <w:p w:rsidR="0067504C" w:rsidRDefault="0067504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определить, в каких ягодах, фруктах, овощах, выращиваемых на приусадебном участке, содержание витамина С соответствует его количеству в плодах цитрусовых растений.</w:t>
      </w:r>
    </w:p>
    <w:p w:rsidR="00766AEC" w:rsidRPr="008C1EBC" w:rsidRDefault="00766AEC" w:rsidP="00766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1EBC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8C1EBC">
        <w:rPr>
          <w:rFonts w:ascii="Times New Roman" w:hAnsi="Times New Roman" w:cs="Times New Roman"/>
          <w:sz w:val="24"/>
          <w:szCs w:val="24"/>
        </w:rPr>
        <w:t xml:space="preserve"> пипетка, химические стаканы, химические плоскодонные колбы, мерный цилиндр, иод, крахмал, вода.Объекты исследования: яблоко, апельсин.  </w:t>
      </w:r>
    </w:p>
    <w:p w:rsidR="00766AEC" w:rsidRPr="007620FD" w:rsidRDefault="00766AEC" w:rsidP="007620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04C" w:rsidRPr="007620FD" w:rsidRDefault="0067504C" w:rsidP="007620FD">
      <w:pPr>
        <w:spacing w:after="0" w:line="240" w:lineRule="auto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620FD">
        <w:rPr>
          <w:rFonts w:ascii="Times New Roman" w:hAnsi="Times New Roman" w:cs="Times New Roman"/>
          <w:i/>
          <w:color w:val="333333"/>
          <w:sz w:val="24"/>
          <w:szCs w:val="24"/>
        </w:rPr>
        <w:t>Методика количественного определения аскорбиновой кислоты</w:t>
      </w:r>
    </w:p>
    <w:p w:rsidR="0067504C" w:rsidRPr="007620FD" w:rsidRDefault="0067504C" w:rsidP="007620FD">
      <w:pPr>
        <w:pStyle w:val="a4"/>
        <w:shd w:val="clear" w:color="auto" w:fill="FFFFFF"/>
        <w:spacing w:before="0" w:beforeAutospacing="0" w:after="300" w:afterAutospacing="0"/>
        <w:jc w:val="both"/>
        <w:rPr>
          <w:color w:val="333333"/>
        </w:rPr>
      </w:pPr>
      <w:r w:rsidRPr="007620FD">
        <w:rPr>
          <w:color w:val="333333"/>
        </w:rPr>
        <w:t>Количественного определение содержания аскорбиновой кислоты проводили с методом йодометрического титрования, основанного на использовании характерной особенности аскорбиновой кис</w:t>
      </w:r>
      <w:r w:rsidRPr="007620FD">
        <w:rPr>
          <w:color w:val="333333"/>
        </w:rPr>
        <w:t>лоты – «лёгкости ее окисления.»</w:t>
      </w:r>
    </w:p>
    <w:p w:rsidR="0067504C" w:rsidRPr="007620FD" w:rsidRDefault="0067504C" w:rsidP="007620FD">
      <w:pPr>
        <w:pStyle w:val="a4"/>
        <w:shd w:val="clear" w:color="auto" w:fill="FFFFFF"/>
        <w:spacing w:before="0" w:beforeAutospacing="0" w:after="300" w:afterAutospacing="0"/>
        <w:jc w:val="both"/>
        <w:rPr>
          <w:color w:val="333333"/>
        </w:rPr>
      </w:pPr>
      <w:r w:rsidRPr="007620FD">
        <w:rPr>
          <w:color w:val="333333"/>
        </w:rPr>
        <w:t xml:space="preserve"> </w:t>
      </w:r>
      <w:r w:rsidRPr="007620FD">
        <w:rPr>
          <w:color w:val="333333"/>
        </w:rPr>
        <w:t>«К раствору, содержащему витамин С, добавляется раствор йода известной концентрации, до тех пор, пока определяемое вещество не прореагирует полностью. В этот момент происходит изменение цвета раствора. Зная количество йода можно рассчитать количество витамина С. Для титрования используется аптечный спиртовой раствор й</w:t>
      </w:r>
      <w:r w:rsidR="0019214C" w:rsidRPr="007620FD">
        <w:rPr>
          <w:color w:val="333333"/>
        </w:rPr>
        <w:t xml:space="preserve">ода 5%-ной концентрации.». </w:t>
      </w:r>
      <w:r w:rsidRPr="007620FD">
        <w:rPr>
          <w:color w:val="333333"/>
        </w:rPr>
        <w:t>Данный метод даёт достаточное представление о содержании витамина С в объектах исследования. «Анализ основывается на взаимодействии витамина С с йодом. Раствор йода способен о</w:t>
      </w:r>
      <w:r w:rsidRPr="007620FD">
        <w:rPr>
          <w:color w:val="333333"/>
        </w:rPr>
        <w:t xml:space="preserve">кислять аскорбиновую кислоту.» </w:t>
      </w:r>
    </w:p>
    <w:p w:rsidR="0067504C" w:rsidRPr="007620FD" w:rsidRDefault="0067504C" w:rsidP="007620FD">
      <w:pPr>
        <w:pStyle w:val="a4"/>
        <w:shd w:val="clear" w:color="auto" w:fill="FFFFFF"/>
        <w:spacing w:before="0" w:beforeAutospacing="0" w:after="300" w:afterAutospacing="0"/>
        <w:jc w:val="both"/>
        <w:rPr>
          <w:color w:val="333333"/>
        </w:rPr>
      </w:pPr>
      <w:r w:rsidRPr="007620FD">
        <w:rPr>
          <w:color w:val="333333"/>
        </w:rPr>
        <w:t xml:space="preserve">В йодометрии для определения конечной точки титрования применяют различные способы фиксации. Мы использовали индикаторный способ. В качестве индикатора готовили «свежеприготовленный 1 % - ный раствор крахмала, который окрашивается в синий цвет в присутствии йода. «Титрование ведут до появления неисчезающей синей окраски раствора в течение 15 секунд.» </w:t>
      </w:r>
    </w:p>
    <w:p w:rsidR="0067504C" w:rsidRPr="007620FD" w:rsidRDefault="0067504C" w:rsidP="007620FD">
      <w:pPr>
        <w:pStyle w:val="a4"/>
        <w:shd w:val="clear" w:color="auto" w:fill="FFFFFF"/>
        <w:spacing w:before="0" w:beforeAutospacing="0" w:after="300" w:afterAutospacing="0"/>
        <w:jc w:val="both"/>
        <w:rPr>
          <w:color w:val="333333"/>
        </w:rPr>
      </w:pPr>
      <w:r w:rsidRPr="007620FD">
        <w:rPr>
          <w:color w:val="333333"/>
        </w:rPr>
        <w:t>Коллоидный раствор крахмала готовят следующим образом: 1) взвешивают на весах 1г крахмала;2) смешивают крахмал с 5мл дистиллированной воды ;3)</w:t>
      </w:r>
      <w:r w:rsidR="0019214C" w:rsidRPr="007620FD">
        <w:rPr>
          <w:color w:val="333333"/>
        </w:rPr>
        <w:t xml:space="preserve"> </w:t>
      </w:r>
      <w:r w:rsidRPr="007620FD">
        <w:rPr>
          <w:color w:val="333333"/>
        </w:rPr>
        <w:t>полученную кашицу прибавляют к 100мл. кипящей воды при постоянном перемешивании, кипятят 2 мин; 4) полученный коллоидный раствор крахмала охлаждают до комнатной температуры.</w:t>
      </w:r>
      <w:r w:rsidR="0019214C" w:rsidRPr="007620FD">
        <w:rPr>
          <w:color w:val="333333"/>
        </w:rPr>
        <w:t xml:space="preserve"> </w:t>
      </w:r>
      <w:r w:rsidRPr="007620FD">
        <w:rPr>
          <w:color w:val="333333"/>
        </w:rPr>
        <w:t>Раствор можно использовать для</w:t>
      </w:r>
      <w:r w:rsidR="0019214C" w:rsidRPr="007620FD">
        <w:rPr>
          <w:color w:val="333333"/>
        </w:rPr>
        <w:t xml:space="preserve"> опытов в течение 3 дней. </w:t>
      </w:r>
      <w:r w:rsidRPr="007620FD">
        <w:rPr>
          <w:color w:val="333333"/>
        </w:rPr>
        <w:t>Титрование раствором йода следует проводить на холоде во избежание улетучивания йода.</w:t>
      </w:r>
    </w:p>
    <w:p w:rsidR="0067504C" w:rsidRPr="007620FD" w:rsidRDefault="0067504C" w:rsidP="007620FD">
      <w:pPr>
        <w:pStyle w:val="a4"/>
        <w:shd w:val="clear" w:color="auto" w:fill="FFFFFF"/>
        <w:spacing w:before="0" w:beforeAutospacing="0" w:after="300" w:afterAutospacing="0"/>
        <w:jc w:val="both"/>
        <w:rPr>
          <w:color w:val="333333"/>
        </w:rPr>
      </w:pPr>
      <w:r w:rsidRPr="007620FD">
        <w:rPr>
          <w:color w:val="333333"/>
        </w:rPr>
        <w:t>Работу следует начать с количественного определение чистой аптечной аскорбиновой кислоты в растворе. Для этого растворяют «0,5 г аптечной аскорбиновой кислоты в 500 мл воды, отбирают 25 мл раствора в колбу, добавляют в раствор100 мл воды, добавляют в колбу с раствором 2 мл крахмала, проводят титрование аптечным спиртовым раствором йода 5%-ной концентрацией. Осторожно, по каплям прибавляют из аптечной пипетки раствор йода в колбу. Постоянно взбалтывают содержимое в колбе. Считают капли и следят за цветом раствора. Как только йод окислит всю аскорбиновую кислоту, следующая его капля, прореагировав с крахмалом, окрасит раствор в синий цвет. Это означает, что про</w:t>
      </w:r>
      <w:r w:rsidRPr="007620FD">
        <w:rPr>
          <w:color w:val="333333"/>
        </w:rPr>
        <w:t>цесс титрования закончен.»</w:t>
      </w:r>
    </w:p>
    <w:p w:rsidR="0067504C" w:rsidRPr="007620FD" w:rsidRDefault="0067504C" w:rsidP="007620FD">
      <w:pPr>
        <w:pStyle w:val="a4"/>
        <w:shd w:val="clear" w:color="auto" w:fill="FFFFFF"/>
        <w:spacing w:before="0" w:beforeAutospacing="0" w:after="300" w:afterAutospacing="0"/>
        <w:jc w:val="both"/>
        <w:rPr>
          <w:color w:val="333333"/>
        </w:rPr>
      </w:pPr>
      <w:r w:rsidRPr="007620FD">
        <w:rPr>
          <w:color w:val="333333"/>
        </w:rPr>
        <w:t xml:space="preserve">На титровании аптечной аскорбиновой кислоты ушла 41 капля аптечного раствора йода. «В 1 мл. раствора йода содержится 37 капель йода из аптечной пипетки. Определяют количество аскорбиновой кислоты: </w:t>
      </w:r>
      <w:r w:rsidR="0019214C" w:rsidRPr="007620FD">
        <w:rPr>
          <w:color w:val="333333"/>
        </w:rPr>
        <w:t>и</w:t>
      </w:r>
      <w:r w:rsidRPr="007620FD">
        <w:rPr>
          <w:color w:val="333333"/>
        </w:rPr>
        <w:t xml:space="preserve">звестно, что «1мл 5%-ного раствора идёт на титрование 35грамм аскорбиновой </w:t>
      </w:r>
      <w:r w:rsidRPr="007620FD">
        <w:rPr>
          <w:color w:val="333333"/>
        </w:rPr>
        <w:t>кислоты.»</w:t>
      </w:r>
      <w:r w:rsidRPr="007620FD">
        <w:rPr>
          <w:color w:val="333333"/>
        </w:rPr>
        <w:t xml:space="preserve"> 1мл. раствора йода соответствует 37 капелям йода из аптечной пипетки. Объём 41 капли раствора йода равен 1,1 мл. Количество аскорбиновой кислоты в растворе – 38,5 мг.</w:t>
      </w:r>
    </w:p>
    <w:p w:rsidR="0067504C" w:rsidRPr="007620FD" w:rsidRDefault="0067504C" w:rsidP="007620FD">
      <w:pPr>
        <w:pStyle w:val="a4"/>
        <w:shd w:val="clear" w:color="auto" w:fill="FFFFFF"/>
        <w:spacing w:before="0" w:beforeAutospacing="0" w:after="300" w:afterAutospacing="0"/>
        <w:jc w:val="both"/>
        <w:rPr>
          <w:color w:val="333333"/>
        </w:rPr>
      </w:pPr>
      <w:r w:rsidRPr="007620FD">
        <w:rPr>
          <w:color w:val="333333"/>
        </w:rPr>
        <w:lastRenderedPageBreak/>
        <w:t xml:space="preserve"> Определение количества витамина С в растительных объектах</w:t>
      </w:r>
    </w:p>
    <w:p w:rsidR="0067504C" w:rsidRPr="007620FD" w:rsidRDefault="0067504C" w:rsidP="007620FD">
      <w:pPr>
        <w:pStyle w:val="a4"/>
        <w:shd w:val="clear" w:color="auto" w:fill="FFFFFF"/>
        <w:spacing w:before="0" w:beforeAutospacing="0" w:after="300" w:afterAutospacing="0"/>
        <w:jc w:val="both"/>
        <w:rPr>
          <w:color w:val="333333"/>
        </w:rPr>
      </w:pPr>
      <w:r w:rsidRPr="007620FD">
        <w:rPr>
          <w:color w:val="333333"/>
        </w:rPr>
        <w:t xml:space="preserve"> Определение количества витамина С в плодах цитрусовых растений</w:t>
      </w:r>
    </w:p>
    <w:p w:rsidR="0067504C" w:rsidRPr="007620FD" w:rsidRDefault="0067504C" w:rsidP="007620FD">
      <w:pPr>
        <w:pStyle w:val="a4"/>
        <w:shd w:val="clear" w:color="auto" w:fill="FFFFFF"/>
        <w:spacing w:before="0" w:beforeAutospacing="0" w:after="300" w:afterAutospacing="0"/>
        <w:jc w:val="both"/>
        <w:rPr>
          <w:color w:val="333333"/>
        </w:rPr>
      </w:pPr>
      <w:r w:rsidRPr="007620FD">
        <w:rPr>
          <w:color w:val="333333"/>
        </w:rPr>
        <w:t>Работу проводим с соком. Для получения сока исследуемые материалы пропускаем через соковыжималку или мясорубку. Полученную массу отжимаем через полотно. Работу выполняем следующим образом: отмеряем по 10 мл. выжатого сока цитрусовых растений; разбавляем сок водой до объёма 50 мл., помещаем сок в колбу для титрования, добавляем в колбу 3 капли коллоидного раствора крахмала. Для титрования пробы, добавляем в колбу, осторожно по каплям из аптечной пипетки, раствор йода (5%) до появления устойчивого синего окрашивания, не исчезающего в</w:t>
      </w:r>
      <w:r w:rsidR="0019214C" w:rsidRPr="007620FD">
        <w:rPr>
          <w:color w:val="333333"/>
        </w:rPr>
        <w:t xml:space="preserve"> течение 15 секунд</w:t>
      </w:r>
      <w:r w:rsidRPr="007620FD">
        <w:rPr>
          <w:color w:val="333333"/>
        </w:rPr>
        <w:t xml:space="preserve">. Считаем капли йода. «Титрование проводим 3 раза и находим средний объём раствора йода, </w:t>
      </w:r>
      <w:r w:rsidRPr="007620FD">
        <w:rPr>
          <w:color w:val="333333"/>
        </w:rPr>
        <w:t xml:space="preserve">пошедший на титрование.» </w:t>
      </w:r>
      <w:r w:rsidRPr="007620FD">
        <w:rPr>
          <w:color w:val="333333"/>
        </w:rPr>
        <w:t xml:space="preserve"> Выполняем расчёты.</w:t>
      </w:r>
    </w:p>
    <w:p w:rsidR="007620FD" w:rsidRDefault="00E9068C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06151B" wp14:editId="24006431">
            <wp:extent cx="5318760" cy="5094695"/>
            <wp:effectExtent l="0" t="0" r="0" b="0"/>
            <wp:docPr id="3" name="Рисунок 3" descr="https://cont.ws/uploads/posts2/92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.ws/uploads/posts2/927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17" cy="5102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0FD" w:rsidRDefault="007620FD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68C" w:rsidRDefault="00E9068C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68C" w:rsidRDefault="00E9068C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68C" w:rsidRDefault="00E9068C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68C" w:rsidRDefault="00E9068C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20FD" w:rsidRPr="007620FD" w:rsidRDefault="007620FD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№4 «Получение пигментов» </w:t>
      </w:r>
    </w:p>
    <w:p w:rsid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Цель: получить красящие пигменты, для получения минеральных красок.</w:t>
      </w:r>
    </w:p>
    <w:p w:rsidR="00766AEC" w:rsidRPr="00766AEC" w:rsidRDefault="00766AEC" w:rsidP="00766A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1EBC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8C1EBC">
        <w:rPr>
          <w:rFonts w:ascii="Times New Roman" w:hAnsi="Times New Roman" w:cs="Times New Roman"/>
          <w:sz w:val="24"/>
          <w:szCs w:val="24"/>
        </w:rPr>
        <w:t xml:space="preserve"> трава зверобоя, шелуха лука, вишнёвая камедь, мёд, глицерин, стаканы, пробирки, спиртовка, спички.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 краски можно разделить на две группы: минеральные (оксиды металлов или неорганические соли) и органические (вещества растительного или животного происхождения). Обе категории могут быть как искусственными, т</w:t>
      </w: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ак и природного происхождения. 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Любая краска состоит из четыре</w:t>
      </w: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 основополагающих компонентов: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Красящие пигментированные частицы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Основное связующее вещество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Растворители 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Специальные добавки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 вышеперечисленные компоненты оказывают своё уникальное влияние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различные параметры краски.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Связующее вещество служит в краске пленкообразователем. Именно оно, по мере высыхания покрывает поверхность прочным слоем, сохраняющим пигмент. В  роли связующего вещества часто применяются: клей, природная смола, полимерные добавления, углеводородные соединени</w:t>
      </w: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 растворимые в жидких средах. 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Растворители необходимы для уменьшения вязкости краски, что упрощает работу с кистью и делает удобным нанесение краски на поверхность. Растворители выбирают в связке со связующим веществом. В основном это: водные,</w:t>
      </w: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масляные, эфирные и спиртовые.</w:t>
      </w:r>
    </w:p>
    <w:p w:rsidR="007620FD" w:rsidRPr="007620FD" w:rsidRDefault="007620FD" w:rsidP="00766AE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Специальные добавки используют в красочных составах, чтобы модифицировать структуру и усилить матовость. В основном их используют для производства термоустойчивой краски, применяемой в гончарных мастерских.</w:t>
      </w:r>
    </w:p>
    <w:p w:rsidR="001F7E65" w:rsidRPr="001F7E65" w:rsidRDefault="001F7E65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Изготовление берлинской лазури</w:t>
      </w:r>
    </w:p>
    <w:p w:rsidR="001F7E65" w:rsidRPr="001F7E65" w:rsidRDefault="001F7E65" w:rsidP="007620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Готовим 100 мл 1М раствора хлорида железа(III) (FeCl₃) и 75 мл раствора желтой кровяной соли (K4[Fe(CN)6]).</w:t>
      </w:r>
    </w:p>
    <w:p w:rsidR="001F7E65" w:rsidRPr="001F7E65" w:rsidRDefault="001F7E65" w:rsidP="007620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Полученный раствор хлорида железа переливаем в колбу и нагреваем до 60-70С,  прибавив немного соляной кислоты,  чтобы при нагревании не выпадал осадок гидроксида железа(III).</w:t>
      </w:r>
    </w:p>
    <w:p w:rsidR="001F7E65" w:rsidRPr="001F7E65" w:rsidRDefault="001F7E65" w:rsidP="007620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другом стакане нагреваем  до такой же температуры раствор желтой кровяной соли.</w:t>
      </w:r>
    </w:p>
    <w:p w:rsidR="001F7E65" w:rsidRPr="001F7E65" w:rsidRDefault="001F7E65" w:rsidP="007620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третьем стакане емкостью 300 мл нагреваем 50 мл воды.</w:t>
      </w:r>
    </w:p>
    <w:p w:rsidR="001F7E65" w:rsidRPr="001F7E65" w:rsidRDefault="001F7E65" w:rsidP="007620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Затем оба раствора сливаем тонкими струями в стакан с чистой водой при тщательном перемешивании.</w:t>
      </w:r>
    </w:p>
    <w:p w:rsidR="001F7E65" w:rsidRPr="001F7E65" w:rsidRDefault="001F7E65" w:rsidP="007620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После того как растворы слиты, их нужно мешать в течение 10 минут, а затем оставить до следующего дня.</w:t>
      </w:r>
    </w:p>
    <w:p w:rsidR="001F7E65" w:rsidRPr="001F7E65" w:rsidRDefault="001F7E65" w:rsidP="007620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Когда краска осядет, раствор сливаем, фильтруем и промываем осадок.</w:t>
      </w:r>
    </w:p>
    <w:p w:rsidR="001F7E65" w:rsidRPr="001F7E65" w:rsidRDefault="001F7E65" w:rsidP="007620F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Высушиваем осадок при температуре не выше 100С.</w:t>
      </w:r>
    </w:p>
    <w:p w:rsidR="001F7E65" w:rsidRPr="001F7E65" w:rsidRDefault="001F7E65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F7E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4FeCl3 + 3K4[Fe(CN)6] = Fe4[Fe(CN)6]3↓ + 12KCl</w:t>
      </w:r>
    </w:p>
    <w:p w:rsidR="001F7E65" w:rsidRPr="001F7E65" w:rsidRDefault="001F7E65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Изготовление малахитовой зелени</w:t>
      </w:r>
    </w:p>
    <w:p w:rsidR="001F7E65" w:rsidRPr="001F7E65" w:rsidRDefault="001F7E65" w:rsidP="007620F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фарфоровой ступке равномерно смешиваем  125г медного купороса (CuSO4 · 5H2O) и 95г пищевой соды  (NaHCO3).</w:t>
      </w:r>
    </w:p>
    <w:p w:rsidR="001F7E65" w:rsidRPr="001F7E65" w:rsidRDefault="001F7E65" w:rsidP="007620F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Полученную смесь вносим небольшими порциями при быстром перемешивании в емкость с горячей водой.</w:t>
      </w:r>
    </w:p>
    <w:p w:rsidR="001F7E65" w:rsidRPr="001F7E65" w:rsidRDefault="001F7E65" w:rsidP="007620F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результате выделяется СО₂ , раствор вспенился</w:t>
      </w:r>
    </w:p>
    <w:p w:rsidR="001F7E65" w:rsidRPr="001F7E65" w:rsidRDefault="001F7E65" w:rsidP="007620F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конце реакции смесь кипятим 10-15 минут. Получается быстро оседающая суспензия основного карбоната меди (II).</w:t>
      </w:r>
    </w:p>
    <w:p w:rsidR="001F7E65" w:rsidRPr="001F7E65" w:rsidRDefault="001F7E65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F7E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2CuSO4 + 4NaHCO3 = CuC</w:t>
      </w:r>
      <w:r w:rsidRPr="001F7E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1F7E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3·Cu(OH)2 + 2Na2SO4+3CO2 + H2O</w:t>
      </w:r>
    </w:p>
    <w:p w:rsidR="001F7E65" w:rsidRPr="001F7E65" w:rsidRDefault="001F7E65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Изготовление баритовой желтой</w:t>
      </w:r>
    </w:p>
    <w:p w:rsidR="001F7E65" w:rsidRPr="001F7E65" w:rsidRDefault="001F7E65" w:rsidP="007620F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 100 мл раствора хромата калия (K₂CrO₄) приливаем 100 мл 1М раствора хлорида бария (BaCl₂).</w:t>
      </w:r>
    </w:p>
    <w:p w:rsidR="001F7E65" w:rsidRPr="001F7E65" w:rsidRDefault="001F7E65" w:rsidP="007620F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Образовавшийся осадок промываем, отфильтровываем.</w:t>
      </w:r>
    </w:p>
    <w:p w:rsidR="001F7E65" w:rsidRPr="001F7E65" w:rsidRDefault="001F7E65" w:rsidP="007620F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Оставляем осадок  до полного высыхания.</w:t>
      </w:r>
    </w:p>
    <w:p w:rsidR="001F7E65" w:rsidRPr="001F7E65" w:rsidRDefault="001F7E65" w:rsidP="007620FD">
      <w:pPr>
        <w:shd w:val="clear" w:color="auto" w:fill="FFFFFF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E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K2CrO4 + BaCl2 = 2KCl + BaCrO4</w:t>
      </w:r>
    </w:p>
    <w:p w:rsidR="001F7E65" w:rsidRDefault="001F7E65" w:rsidP="007620F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Полученные пигменты </w:t>
      </w:r>
      <w:r w:rsidR="007620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смешиваем</w:t>
      </w:r>
      <w:r w:rsidRPr="001F7E6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двумя растворителями: подсолнечным маслом и водой. При добавлении подсолнечного масла краска не получилась.  А при добавлении воды они приобрели свойства акварельных красок. </w:t>
      </w:r>
    </w:p>
    <w:p w:rsidR="00E9068C" w:rsidRPr="001F7E65" w:rsidRDefault="00E9068C" w:rsidP="007620F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068C" w:rsidRDefault="00E9068C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E906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drawing>
          <wp:inline distT="0" distB="0" distL="0" distR="0">
            <wp:extent cx="5940425" cy="3834544"/>
            <wp:effectExtent l="0" t="0" r="3175" b="0"/>
            <wp:docPr id="4" name="Рисунок 4" descr="https://kraski-net.ru/wp-content/uploads/2019/11/Pigmenty-dlya-kra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ki-net.ru/wp-content/uploads/2019/11/Pigmenty-dlya-kras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6AEC" w:rsidRDefault="00766AEC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766AEC" w:rsidRDefault="00766AEC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9068C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bookmarkStart w:id="0" w:name="_GoBack"/>
      <w:bookmarkEnd w:id="0"/>
      <w:r w:rsidRPr="007620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Практическая работа №5. </w:t>
      </w:r>
    </w:p>
    <w:p w:rsidR="007620FD" w:rsidRPr="007620FD" w:rsidRDefault="00E9068C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906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Тема: </w:t>
      </w:r>
      <w:r w:rsidR="007620FD" w:rsidRPr="007620F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Изготовление школьных мелков (анализ, получение и</w:t>
      </w:r>
      <w:r w:rsidRPr="00E9068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усовершенствование мелков). По</w:t>
      </w:r>
      <w:r w:rsidR="007620FD" w:rsidRPr="007620F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крытие кусочков мела полимерной пленкой.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Оборудование и реактивы</w:t>
      </w: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микроскоп, предметное стекло, пипетки, штатив лабораторный, воронка, пробка с газоотводной трубкой, спиртовка, пробирки, колбы, ступка с пестиком, фильтровальная бумага, образцы школьных мелков, известковая вода, гуашь, соляная кислота, порошок мела, вода дистиллированная.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Ход работы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Сообщения учащихся о составе мела.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Анализ школьного мела.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ионы кальция – определить изменением цвета пламени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карбонат кальция – соляной кислотой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наличие гипса – микроскопическим анализом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заполнить таблицу.</w:t>
      </w:r>
    </w:p>
    <w:tbl>
      <w:tblPr>
        <w:tblW w:w="9118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304"/>
        <w:gridCol w:w="2287"/>
        <w:gridCol w:w="2256"/>
        <w:gridCol w:w="2271"/>
      </w:tblGrid>
      <w:tr w:rsidR="007620FD" w:rsidRPr="007620FD" w:rsidTr="007620FD">
        <w:trPr>
          <w:trHeight w:val="1275"/>
        </w:trPr>
        <w:tc>
          <w:tcPr>
            <w:tcW w:w="23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0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Разновидности мела</w:t>
            </w:r>
          </w:p>
        </w:tc>
        <w:tc>
          <w:tcPr>
            <w:tcW w:w="22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0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Пламя окрашивается в оранжево-красный цвет</w:t>
            </w: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0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Вскипает при действии соляной кислоты</w:t>
            </w:r>
          </w:p>
        </w:tc>
        <w:tc>
          <w:tcPr>
            <w:tcW w:w="22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0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Игольчатые кристаллы гипса под микроскопом</w:t>
            </w:r>
          </w:p>
        </w:tc>
      </w:tr>
      <w:tr w:rsidR="007620FD" w:rsidRPr="007620FD" w:rsidTr="00E9068C">
        <w:trPr>
          <w:trHeight w:val="418"/>
        </w:trPr>
        <w:tc>
          <w:tcPr>
            <w:tcW w:w="23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620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Пресованный мел</w:t>
            </w:r>
          </w:p>
        </w:tc>
        <w:tc>
          <w:tcPr>
            <w:tcW w:w="22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7620FD" w:rsidRPr="007620FD" w:rsidTr="00E9068C">
        <w:trPr>
          <w:trHeight w:val="389"/>
        </w:trPr>
        <w:tc>
          <w:tcPr>
            <w:tcW w:w="23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E9068C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Кусковой мел</w:t>
            </w:r>
          </w:p>
        </w:tc>
        <w:tc>
          <w:tcPr>
            <w:tcW w:w="22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0FD" w:rsidRPr="007620FD" w:rsidRDefault="007620FD" w:rsidP="007620F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количественный анализ мела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1)Взвестьте кусочек мела и стакан соляной кислоты (избыток)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2)поместить в кислоту мел и после окончания реакции определить массу гипса.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расчитать массу карбоната кальция в меле и массовую долю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Получение школьных мелков.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-взять навески гипса и мела (75%:25%) для небольшого мелка (10г.), растереть смесь в ступке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добавлять понемногу воду и размешивать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шпателем положить массу в трубку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-через несколько минут вытолкнуть полузастывший мелок.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Изготовление цветных мелков</w:t>
      </w:r>
    </w:p>
    <w:p w:rsidR="007620FD" w:rsidRDefault="00E9068C" w:rsidP="00E906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83E718" wp14:editId="1DE13AE1">
            <wp:extent cx="2194560" cy="1416589"/>
            <wp:effectExtent l="0" t="0" r="0" b="0"/>
            <wp:docPr id="5" name="Рисунок 5" descr="https://kraski-net.ru/wp-content/uploads/2019/11/Pigmenty-dlya-kra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aski-net.ru/wp-content/uploads/2019/11/Pigmenty-dlya-kras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77" cy="1423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Практическая работа №6. 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906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Тема: </w:t>
      </w:r>
      <w:r w:rsidRPr="007620F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Выращива</w:t>
      </w:r>
      <w:r w:rsidRPr="00E9068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ние кристаллов различны</w:t>
      </w:r>
      <w:r w:rsidRPr="007620F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ми способами.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Оборудование и реактивы</w:t>
      </w: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термостойкие химические стаканы, толстая нить, затравка, стеклянная палочка для перемешивания, палочка для закрепления нити, фильтр, воронка, порошок медного купороса, микроскоп, предметное стекло, пинцет, кристаллик медного купороса, поваренная соль.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Ход работы: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Способы выращивания кристаллов – сообщения учащихся, беседа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Кристаллизацию можно вести разными способами.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Один из них – охлаждение насыщенного горячего раствора. Этот метод неприменим к веществам, растворимость которых мало зависит от температуры. К таким веществам относятся, например, хлориды натрия и алюминия, ацетат кальция.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Испарение воды.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Кристаллы могут также расти при конденсации паров – так получаются снежинки и узоры на холодном стекле.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Третий способ – выращивание кристаллов из расплавленных веществ при медленном их охлаждении.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Выращивание кристаллов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1этап – приготовление пересыщенного раствора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2этап – фильтрование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 этап – затравка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 этап – выступление учащихся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 этап – кристаллы под микроскопом</w:t>
      </w:r>
    </w:p>
    <w:p w:rsid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 этап – применение кристаллов – выступление учащихся</w:t>
      </w:r>
    </w:p>
    <w:p w:rsidR="00E9068C" w:rsidRDefault="00E9068C" w:rsidP="00E906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720554" wp14:editId="43CF8988">
            <wp:extent cx="3787140" cy="2840355"/>
            <wp:effectExtent l="0" t="0" r="3810" b="0"/>
            <wp:docPr id="6" name="Рисунок 6" descr="https://i.pinimg.com/originals/a7/e0/6a/a7e06a40f67b5dc9312719a922efb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a7/e0/6a/a7e06a40f67b5dc9312719a922efbe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79" cy="2840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68C" w:rsidRPr="007620FD" w:rsidRDefault="00E9068C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Практическая работа №7.</w:t>
      </w: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Тема: Извлечение душистых веществ из растений (методы: экстракция, перегонка).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Оборудование и реактивы:</w:t>
      </w: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листья мелиссы, семена подсолнечника, соцветия укропа, лепестки ромашки, оливковое масло, этиловый спирт, стаканы, пробирки, газоотоводная трубка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Ход работы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1.Сообщения учащихся «Растительные образцы, содержащие ароматические вещества»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Извлечение душистых веществ из растений экстракцией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Залить семена подсолнечника, соцветия укропа, лепестки ромашки на 72 часа оливковым маслом. Затем перегнать в приёмник («запах дождя»)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Извлечение душистых веществ перегонкой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Измельчить корку апельсина, поместить в пробирку с газоотоводной трубкой и кипятить, пары собирать в чистую пробирку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Извлечение душистых веществ настаиванием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Залить листья мелиссы этиловым спиртом на 48 часов.</w:t>
      </w:r>
    </w:p>
    <w:p w:rsidR="007620FD" w:rsidRPr="007620FD" w:rsidRDefault="007620FD" w:rsidP="007620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20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Сообщения учащихся «Косметические и парфюмерные средства»</w:t>
      </w:r>
    </w:p>
    <w:p w:rsidR="007620FD" w:rsidRPr="007620FD" w:rsidRDefault="007620FD" w:rsidP="007620F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620F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="00E9068C">
        <w:rPr>
          <w:noProof/>
          <w:lang w:eastAsia="ru-RU"/>
        </w:rPr>
        <w:drawing>
          <wp:inline distT="0" distB="0" distL="0" distR="0" wp14:anchorId="585D9F4B" wp14:editId="4ED003A1">
            <wp:extent cx="5940425" cy="4069191"/>
            <wp:effectExtent l="0" t="0" r="3175" b="7620"/>
            <wp:docPr id="7" name="Рисунок 7" descr="https://runtechnologics.com/uploads/s/g/3/y/g3ylys7esv5z/img/autocrop/0142372b1fb5a68cad0944f0f772e7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ntechnologics.com/uploads/s/g/3/y/g3ylys7esv5z/img/autocrop/0142372b1fb5a68cad0944f0f772e7a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0FD" w:rsidRPr="007620FD" w:rsidRDefault="007620FD" w:rsidP="007620F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6B01B7" w:rsidRDefault="006B01B7">
      <w:pPr>
        <w:rPr>
          <w:sz w:val="28"/>
          <w:szCs w:val="28"/>
        </w:rPr>
      </w:pPr>
    </w:p>
    <w:p w:rsidR="007620FD" w:rsidRPr="0067504C" w:rsidRDefault="007620FD">
      <w:pPr>
        <w:rPr>
          <w:sz w:val="28"/>
          <w:szCs w:val="28"/>
        </w:rPr>
      </w:pPr>
    </w:p>
    <w:sectPr w:rsidR="007620FD" w:rsidRPr="0067504C" w:rsidSect="00766AEC">
      <w:footerReference w:type="default" r:id="rId1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3C2" w:rsidRDefault="005263C2" w:rsidP="001606C7">
      <w:pPr>
        <w:spacing w:after="0" w:line="240" w:lineRule="auto"/>
      </w:pPr>
      <w:r>
        <w:separator/>
      </w:r>
    </w:p>
  </w:endnote>
  <w:endnote w:type="continuationSeparator" w:id="0">
    <w:p w:rsidR="005263C2" w:rsidRDefault="005263C2" w:rsidP="00160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0085224"/>
      <w:docPartObj>
        <w:docPartGallery w:val="Page Numbers (Bottom of Page)"/>
        <w:docPartUnique/>
      </w:docPartObj>
    </w:sdtPr>
    <w:sdtContent>
      <w:p w:rsidR="001606C7" w:rsidRDefault="001606C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1606C7" w:rsidRDefault="001606C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3C2" w:rsidRDefault="005263C2" w:rsidP="001606C7">
      <w:pPr>
        <w:spacing w:after="0" w:line="240" w:lineRule="auto"/>
      </w:pPr>
      <w:r>
        <w:separator/>
      </w:r>
    </w:p>
  </w:footnote>
  <w:footnote w:type="continuationSeparator" w:id="0">
    <w:p w:rsidR="005263C2" w:rsidRDefault="005263C2" w:rsidP="001606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8575F"/>
    <w:multiLevelType w:val="multilevel"/>
    <w:tmpl w:val="271E22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C24137"/>
    <w:multiLevelType w:val="hybridMultilevel"/>
    <w:tmpl w:val="7742A386"/>
    <w:lvl w:ilvl="0" w:tplc="DDC0C914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3C2515BC"/>
    <w:multiLevelType w:val="hybridMultilevel"/>
    <w:tmpl w:val="A56212A0"/>
    <w:lvl w:ilvl="0" w:tplc="C726B4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DF469F8"/>
    <w:multiLevelType w:val="hybridMultilevel"/>
    <w:tmpl w:val="AA980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8D6D6D"/>
    <w:multiLevelType w:val="hybridMultilevel"/>
    <w:tmpl w:val="BDC25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09615E"/>
    <w:multiLevelType w:val="multilevel"/>
    <w:tmpl w:val="371823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E03D31"/>
    <w:multiLevelType w:val="hybridMultilevel"/>
    <w:tmpl w:val="71681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5F060C"/>
    <w:multiLevelType w:val="multilevel"/>
    <w:tmpl w:val="4DF62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432"/>
    <w:rsid w:val="001606C7"/>
    <w:rsid w:val="0019214C"/>
    <w:rsid w:val="001F7E65"/>
    <w:rsid w:val="005263C2"/>
    <w:rsid w:val="0067504C"/>
    <w:rsid w:val="006B01B7"/>
    <w:rsid w:val="007620FD"/>
    <w:rsid w:val="00766AEC"/>
    <w:rsid w:val="00953958"/>
    <w:rsid w:val="00B82432"/>
    <w:rsid w:val="00E163A1"/>
    <w:rsid w:val="00E9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DA22C"/>
  <w15:chartTrackingRefBased/>
  <w15:docId w15:val="{6913F359-DB14-4956-95CE-CB9058EE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1B7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6B01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01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01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B01B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Strong"/>
    <w:basedOn w:val="a0"/>
    <w:uiPriority w:val="22"/>
    <w:qFormat/>
    <w:rsid w:val="006B01B7"/>
    <w:rPr>
      <w:b/>
      <w:bCs/>
    </w:rPr>
  </w:style>
  <w:style w:type="paragraph" w:styleId="a4">
    <w:name w:val="Normal (Web)"/>
    <w:basedOn w:val="a"/>
    <w:uiPriority w:val="99"/>
    <w:semiHidden/>
    <w:unhideWhenUsed/>
    <w:rsid w:val="006B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B0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rsid w:val="00675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766AE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766AEC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160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06C7"/>
  </w:style>
  <w:style w:type="paragraph" w:styleId="aa">
    <w:name w:val="footer"/>
    <w:basedOn w:val="a"/>
    <w:link w:val="ab"/>
    <w:uiPriority w:val="99"/>
    <w:unhideWhenUsed/>
    <w:rsid w:val="00160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0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8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05AFCE97F646059439397729EBC1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6F3E40-7722-41C1-B61B-9917728DFD24}"/>
      </w:docPartPr>
      <w:docPartBody>
        <w:p w:rsidR="00000000" w:rsidRDefault="00F741FA" w:rsidP="00F741FA">
          <w:pPr>
            <w:pStyle w:val="DE05AFCE97F646059439397729EBC1D8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[Заголовок документа]</w:t>
          </w:r>
        </w:p>
      </w:docPartBody>
    </w:docPart>
    <w:docPart>
      <w:docPartPr>
        <w:name w:val="6C16378AD32547AAB5324445CE5A77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BDA6A4-2B4E-441A-89ED-10CCA991889B}"/>
      </w:docPartPr>
      <w:docPartBody>
        <w:p w:rsidR="00000000" w:rsidRDefault="00F741FA" w:rsidP="00F741FA">
          <w:pPr>
            <w:pStyle w:val="6C16378AD32547AAB5324445CE5A77B5"/>
          </w:pPr>
          <w:r>
            <w:rPr>
              <w:color w:val="5B9BD5" w:themeColor="accent1"/>
              <w:sz w:val="28"/>
              <w:szCs w:val="28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1FA"/>
    <w:rsid w:val="00061436"/>
    <w:rsid w:val="00F7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05AFCE97F646059439397729EBC1D8">
    <w:name w:val="DE05AFCE97F646059439397729EBC1D8"/>
    <w:rsid w:val="00F741FA"/>
  </w:style>
  <w:style w:type="paragraph" w:customStyle="1" w:styleId="6C16378AD32547AAB5324445CE5A77B5">
    <w:name w:val="6C16378AD32547AAB5324445CE5A77B5"/>
    <w:rsid w:val="00F741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 год</PublishDate>
  <Abstract/>
  <CompanyAddress>г. Белгород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2835</Words>
  <Characters>16164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 Практические работы          к рабочей программе элективного курса «Химическая мозаика»</dc:title>
  <dc:subject>учитель высшей квалификационной категории                                                       ОГАОУ «Шуховский лицей» Белгородской области                                           Скрыпникова Светлана Николаевна</dc:subject>
  <dc:creator>Светлана</dc:creator>
  <cp:keywords/>
  <dc:description/>
  <cp:lastModifiedBy>Светлана</cp:lastModifiedBy>
  <cp:revision>2</cp:revision>
  <dcterms:created xsi:type="dcterms:W3CDTF">2024-03-13T10:54:00Z</dcterms:created>
  <dcterms:modified xsi:type="dcterms:W3CDTF">2024-03-13T10:54:00Z</dcterms:modified>
</cp:coreProperties>
</file>